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821AC" w14:textId="77777777" w:rsidR="004C1111" w:rsidRPr="00ED054C" w:rsidRDefault="003A6030" w:rsidP="00264F64">
      <w:pPr>
        <w:spacing w:after="0" w:line="360" w:lineRule="auto"/>
        <w:jc w:val="right"/>
        <w:rPr>
          <w:rFonts w:cstheme="minorHAnsi"/>
        </w:rPr>
      </w:pPr>
      <w:bookmarkStart w:id="0" w:name="_GoBack"/>
      <w:bookmarkEnd w:id="0"/>
      <w:r w:rsidRPr="00ED054C">
        <w:rPr>
          <w:rFonts w:cstheme="minorHAnsi"/>
        </w:rPr>
        <w:t>Załącznik</w:t>
      </w:r>
      <w:r w:rsidR="00CA70A5" w:rsidRPr="00ED054C">
        <w:rPr>
          <w:rFonts w:cstheme="minorHAnsi"/>
        </w:rPr>
        <w:t xml:space="preserve"> nr 7 </w:t>
      </w:r>
      <w:r w:rsidR="004C1111" w:rsidRPr="00ED054C">
        <w:rPr>
          <w:rFonts w:cstheme="minorHAnsi"/>
        </w:rPr>
        <w:t xml:space="preserve">do Programu </w:t>
      </w:r>
    </w:p>
    <w:p w14:paraId="09506D00" w14:textId="77777777" w:rsidR="00C83CDE" w:rsidRPr="00ED054C" w:rsidRDefault="00C83CDE" w:rsidP="00264F64">
      <w:pPr>
        <w:spacing w:after="0" w:line="360" w:lineRule="auto"/>
        <w:jc w:val="right"/>
        <w:rPr>
          <w:rFonts w:cstheme="minorHAnsi"/>
        </w:rPr>
      </w:pPr>
      <w:r w:rsidRPr="00ED054C">
        <w:rPr>
          <w:rFonts w:cstheme="minorHAnsi"/>
        </w:rPr>
        <w:t>Ministra Rodziny i Polityki Społecznej</w:t>
      </w:r>
    </w:p>
    <w:p w14:paraId="3FC63803" w14:textId="15715178" w:rsidR="00CE1287" w:rsidRPr="00ED054C" w:rsidRDefault="004C1111" w:rsidP="00264F64">
      <w:pPr>
        <w:spacing w:after="0" w:line="360" w:lineRule="auto"/>
        <w:jc w:val="right"/>
        <w:rPr>
          <w:rFonts w:cstheme="minorHAnsi"/>
        </w:rPr>
      </w:pPr>
      <w:r w:rsidRPr="00ED054C">
        <w:rPr>
          <w:rFonts w:cstheme="minorHAnsi"/>
        </w:rPr>
        <w:t>„Opi</w:t>
      </w:r>
      <w:r w:rsidR="008019C9" w:rsidRPr="00ED054C">
        <w:rPr>
          <w:rFonts w:cstheme="minorHAnsi"/>
        </w:rPr>
        <w:t>eka wytchnieniowa” – edycja 2022</w:t>
      </w: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CE1287" w14:paraId="2DF259EB" w14:textId="77777777" w:rsidTr="00264F64">
        <w:trPr>
          <w:trHeight w:val="398"/>
          <w:tblHeader/>
        </w:trPr>
        <w:tc>
          <w:tcPr>
            <w:tcW w:w="2547" w:type="dxa"/>
          </w:tcPr>
          <w:p w14:paraId="541B02D0" w14:textId="77777777" w:rsidR="007B4A4C" w:rsidRPr="00CE1287" w:rsidRDefault="007B4A4C" w:rsidP="007B4A4C">
            <w:pPr>
              <w:rPr>
                <w:rFonts w:cstheme="minorHAnsi"/>
              </w:rPr>
            </w:pPr>
            <w:r w:rsidRPr="00CE1287">
              <w:rPr>
                <w:rFonts w:cstheme="minorHAnsi"/>
              </w:rPr>
              <w:t>Czynność</w:t>
            </w:r>
          </w:p>
        </w:tc>
        <w:tc>
          <w:tcPr>
            <w:tcW w:w="5528" w:type="dxa"/>
          </w:tcPr>
          <w:p w14:paraId="2B47C207" w14:textId="77777777" w:rsidR="007B4A4C" w:rsidRPr="00CE1287" w:rsidRDefault="007B4A4C" w:rsidP="007B4A4C">
            <w:pPr>
              <w:rPr>
                <w:rFonts w:cstheme="minorHAnsi"/>
              </w:rPr>
            </w:pPr>
            <w:r w:rsidRPr="00CE1287">
              <w:rPr>
                <w:rFonts w:cstheme="minorHAnsi"/>
              </w:rPr>
              <w:t>Stopień samodzielności</w:t>
            </w:r>
          </w:p>
        </w:tc>
        <w:tc>
          <w:tcPr>
            <w:tcW w:w="1701" w:type="dxa"/>
          </w:tcPr>
          <w:p w14:paraId="7AEB3F8F" w14:textId="77777777" w:rsidR="007B4A4C" w:rsidRPr="00CE1287" w:rsidRDefault="007B4A4C" w:rsidP="007B4A4C">
            <w:pPr>
              <w:rPr>
                <w:rFonts w:cstheme="minorHAnsi"/>
              </w:rPr>
            </w:pPr>
            <w:r w:rsidRPr="00CE1287">
              <w:rPr>
                <w:rFonts w:cstheme="minorHAnsi"/>
              </w:rPr>
              <w:t>Wynik</w:t>
            </w:r>
          </w:p>
        </w:tc>
      </w:tr>
      <w:tr w:rsidR="007B4A4C" w:rsidRPr="00CE1287" w14:paraId="09B1AEB7" w14:textId="77777777" w:rsidTr="00F24331">
        <w:tc>
          <w:tcPr>
            <w:tcW w:w="2547" w:type="dxa"/>
            <w:vMerge w:val="restart"/>
          </w:tcPr>
          <w:p w14:paraId="457067B5" w14:textId="77777777" w:rsidR="007B4A4C" w:rsidRPr="00CE1287" w:rsidRDefault="007B4A4C" w:rsidP="007B4A4C">
            <w:pPr>
              <w:rPr>
                <w:rFonts w:cstheme="minorHAnsi"/>
              </w:rPr>
            </w:pPr>
            <w:r w:rsidRPr="00CE1287">
              <w:rPr>
                <w:rFonts w:cstheme="minorHAnsi"/>
              </w:rPr>
              <w:t>Samoobsługa</w:t>
            </w:r>
          </w:p>
        </w:tc>
        <w:tc>
          <w:tcPr>
            <w:tcW w:w="5528" w:type="dxa"/>
          </w:tcPr>
          <w:p w14:paraId="044774B5" w14:textId="77777777" w:rsidR="007B4A4C" w:rsidRPr="00CE1287" w:rsidRDefault="007B4A4C" w:rsidP="007B4A4C">
            <w:pPr>
              <w:rPr>
                <w:rFonts w:cstheme="minorHAnsi"/>
              </w:rPr>
            </w:pPr>
            <w:r w:rsidRPr="00CE1287">
              <w:rPr>
                <w:rFonts w:cstheme="minorHAnsi"/>
              </w:rPr>
              <w:t>Spożywanie posiłków</w:t>
            </w:r>
          </w:p>
        </w:tc>
        <w:tc>
          <w:tcPr>
            <w:tcW w:w="1701" w:type="dxa"/>
          </w:tcPr>
          <w:p w14:paraId="4454F116" w14:textId="77777777" w:rsidR="007B4A4C" w:rsidRPr="00CE1287" w:rsidRDefault="007B4A4C" w:rsidP="007B4A4C">
            <w:pPr>
              <w:rPr>
                <w:rFonts w:cstheme="minorHAnsi"/>
              </w:rPr>
            </w:pPr>
          </w:p>
        </w:tc>
      </w:tr>
      <w:tr w:rsidR="007B4A4C" w:rsidRPr="00CE1287" w14:paraId="59ECC7CC" w14:textId="77777777" w:rsidTr="00F24331">
        <w:tc>
          <w:tcPr>
            <w:tcW w:w="2547" w:type="dxa"/>
            <w:vMerge/>
          </w:tcPr>
          <w:p w14:paraId="00884E2B" w14:textId="77777777" w:rsidR="007B4A4C" w:rsidRPr="00CE1287" w:rsidRDefault="007B4A4C" w:rsidP="007B4A4C">
            <w:pPr>
              <w:rPr>
                <w:rFonts w:cstheme="minorHAnsi"/>
              </w:rPr>
            </w:pPr>
          </w:p>
        </w:tc>
        <w:tc>
          <w:tcPr>
            <w:tcW w:w="5528" w:type="dxa"/>
          </w:tcPr>
          <w:p w14:paraId="082B7721" w14:textId="77777777" w:rsidR="007B4A4C" w:rsidRPr="00CE1287" w:rsidRDefault="007B4A4C" w:rsidP="007B4A4C">
            <w:pPr>
              <w:rPr>
                <w:rFonts w:cstheme="minorHAnsi"/>
              </w:rPr>
            </w:pPr>
            <w:r w:rsidRPr="00CE1287">
              <w:rPr>
                <w:rFonts w:cstheme="minorHAnsi"/>
              </w:rPr>
              <w:t>Dbałość o wygląd zewnętrzny</w:t>
            </w:r>
          </w:p>
        </w:tc>
        <w:tc>
          <w:tcPr>
            <w:tcW w:w="1701" w:type="dxa"/>
          </w:tcPr>
          <w:p w14:paraId="0685E69D" w14:textId="77777777" w:rsidR="007B4A4C" w:rsidRPr="00CE1287" w:rsidRDefault="007B4A4C" w:rsidP="007B4A4C">
            <w:pPr>
              <w:rPr>
                <w:rFonts w:cstheme="minorHAnsi"/>
              </w:rPr>
            </w:pPr>
          </w:p>
        </w:tc>
      </w:tr>
      <w:tr w:rsidR="007B4A4C" w:rsidRPr="00CE1287" w14:paraId="615BED96" w14:textId="77777777" w:rsidTr="00F24331">
        <w:tc>
          <w:tcPr>
            <w:tcW w:w="2547" w:type="dxa"/>
            <w:vMerge/>
          </w:tcPr>
          <w:p w14:paraId="6BB9CC7D" w14:textId="77777777" w:rsidR="007B4A4C" w:rsidRPr="00CE1287" w:rsidRDefault="007B4A4C" w:rsidP="007B4A4C">
            <w:pPr>
              <w:rPr>
                <w:rFonts w:cstheme="minorHAnsi"/>
              </w:rPr>
            </w:pPr>
          </w:p>
        </w:tc>
        <w:tc>
          <w:tcPr>
            <w:tcW w:w="5528" w:type="dxa"/>
          </w:tcPr>
          <w:p w14:paraId="51E6C4CE" w14:textId="77777777" w:rsidR="007B4A4C" w:rsidRPr="00CE1287" w:rsidRDefault="007B4A4C" w:rsidP="007B4A4C">
            <w:pPr>
              <w:rPr>
                <w:rFonts w:cstheme="minorHAnsi"/>
              </w:rPr>
            </w:pPr>
            <w:r w:rsidRPr="00CE1287">
              <w:rPr>
                <w:rFonts w:cstheme="minorHAnsi"/>
              </w:rPr>
              <w:t>Kąpiel</w:t>
            </w:r>
          </w:p>
        </w:tc>
        <w:tc>
          <w:tcPr>
            <w:tcW w:w="1701" w:type="dxa"/>
          </w:tcPr>
          <w:p w14:paraId="1D18F42C" w14:textId="77777777" w:rsidR="007B4A4C" w:rsidRPr="00CE1287" w:rsidRDefault="007B4A4C" w:rsidP="007B4A4C">
            <w:pPr>
              <w:rPr>
                <w:rFonts w:cstheme="minorHAnsi"/>
              </w:rPr>
            </w:pPr>
          </w:p>
        </w:tc>
      </w:tr>
      <w:tr w:rsidR="007B4A4C" w:rsidRPr="00CE1287" w14:paraId="2DC63FCF" w14:textId="77777777" w:rsidTr="00F24331">
        <w:tc>
          <w:tcPr>
            <w:tcW w:w="2547" w:type="dxa"/>
            <w:vMerge/>
          </w:tcPr>
          <w:p w14:paraId="1EB676C6" w14:textId="77777777" w:rsidR="007B4A4C" w:rsidRPr="00CE1287" w:rsidRDefault="007B4A4C" w:rsidP="007B4A4C">
            <w:pPr>
              <w:rPr>
                <w:rFonts w:cstheme="minorHAnsi"/>
              </w:rPr>
            </w:pPr>
          </w:p>
        </w:tc>
        <w:tc>
          <w:tcPr>
            <w:tcW w:w="5528" w:type="dxa"/>
          </w:tcPr>
          <w:p w14:paraId="58F75741" w14:textId="77777777" w:rsidR="007B4A4C" w:rsidRPr="00CE1287" w:rsidRDefault="007B4A4C" w:rsidP="007B4A4C">
            <w:pPr>
              <w:rPr>
                <w:rFonts w:cstheme="minorHAnsi"/>
              </w:rPr>
            </w:pPr>
            <w:r w:rsidRPr="00CE1287">
              <w:rPr>
                <w:rFonts w:cstheme="minorHAnsi"/>
              </w:rPr>
              <w:t>Ubieranie górnej części ciała</w:t>
            </w:r>
          </w:p>
        </w:tc>
        <w:tc>
          <w:tcPr>
            <w:tcW w:w="1701" w:type="dxa"/>
          </w:tcPr>
          <w:p w14:paraId="23DB43D6" w14:textId="77777777" w:rsidR="007B4A4C" w:rsidRPr="00CE1287" w:rsidRDefault="007B4A4C" w:rsidP="007B4A4C">
            <w:pPr>
              <w:rPr>
                <w:rFonts w:cstheme="minorHAnsi"/>
              </w:rPr>
            </w:pPr>
          </w:p>
        </w:tc>
      </w:tr>
      <w:tr w:rsidR="007B4A4C" w:rsidRPr="00CE1287" w14:paraId="63DB7CB0" w14:textId="77777777" w:rsidTr="00F24331">
        <w:tc>
          <w:tcPr>
            <w:tcW w:w="2547" w:type="dxa"/>
            <w:vMerge/>
          </w:tcPr>
          <w:p w14:paraId="298AC496" w14:textId="77777777" w:rsidR="007B4A4C" w:rsidRPr="00CE1287" w:rsidRDefault="007B4A4C" w:rsidP="007B4A4C">
            <w:pPr>
              <w:rPr>
                <w:rFonts w:cstheme="minorHAnsi"/>
              </w:rPr>
            </w:pPr>
          </w:p>
        </w:tc>
        <w:tc>
          <w:tcPr>
            <w:tcW w:w="5528" w:type="dxa"/>
          </w:tcPr>
          <w:p w14:paraId="4BA486E8" w14:textId="77777777" w:rsidR="007B4A4C" w:rsidRPr="00CE1287" w:rsidRDefault="007B4A4C" w:rsidP="007B4A4C">
            <w:pPr>
              <w:rPr>
                <w:rFonts w:cstheme="minorHAnsi"/>
              </w:rPr>
            </w:pPr>
            <w:r w:rsidRPr="00CE1287">
              <w:rPr>
                <w:rFonts w:cstheme="minorHAnsi"/>
              </w:rPr>
              <w:t>Ubieranie dolnej części ciała</w:t>
            </w:r>
          </w:p>
        </w:tc>
        <w:tc>
          <w:tcPr>
            <w:tcW w:w="1701" w:type="dxa"/>
          </w:tcPr>
          <w:p w14:paraId="01D85903" w14:textId="77777777" w:rsidR="007B4A4C" w:rsidRPr="00CE1287" w:rsidRDefault="007B4A4C" w:rsidP="007B4A4C">
            <w:pPr>
              <w:rPr>
                <w:rFonts w:cstheme="minorHAnsi"/>
              </w:rPr>
            </w:pPr>
          </w:p>
        </w:tc>
      </w:tr>
      <w:tr w:rsidR="007B4A4C" w:rsidRPr="00CE1287" w14:paraId="69BC01EA" w14:textId="77777777" w:rsidTr="00F24331">
        <w:tc>
          <w:tcPr>
            <w:tcW w:w="2547" w:type="dxa"/>
            <w:vMerge/>
          </w:tcPr>
          <w:p w14:paraId="764B5968" w14:textId="77777777" w:rsidR="007B4A4C" w:rsidRPr="00CE1287" w:rsidRDefault="007B4A4C" w:rsidP="007B4A4C">
            <w:pPr>
              <w:rPr>
                <w:rFonts w:cstheme="minorHAnsi"/>
              </w:rPr>
            </w:pPr>
          </w:p>
        </w:tc>
        <w:tc>
          <w:tcPr>
            <w:tcW w:w="5528" w:type="dxa"/>
          </w:tcPr>
          <w:p w14:paraId="43B1EA16" w14:textId="77777777" w:rsidR="007B4A4C" w:rsidRPr="00CE1287" w:rsidRDefault="007B4A4C" w:rsidP="007B4A4C">
            <w:pPr>
              <w:rPr>
                <w:rFonts w:cstheme="minorHAnsi"/>
              </w:rPr>
            </w:pPr>
            <w:r w:rsidRPr="00CE1287">
              <w:rPr>
                <w:rFonts w:cstheme="minorHAnsi"/>
              </w:rPr>
              <w:t>Toaleta</w:t>
            </w:r>
          </w:p>
        </w:tc>
        <w:tc>
          <w:tcPr>
            <w:tcW w:w="1701" w:type="dxa"/>
          </w:tcPr>
          <w:p w14:paraId="1B6E18D9" w14:textId="77777777" w:rsidR="007B4A4C" w:rsidRPr="00CE1287" w:rsidRDefault="007B4A4C" w:rsidP="007B4A4C">
            <w:pPr>
              <w:rPr>
                <w:rFonts w:cstheme="minorHAnsi"/>
              </w:rPr>
            </w:pPr>
          </w:p>
        </w:tc>
      </w:tr>
      <w:tr w:rsidR="007B4A4C" w:rsidRPr="00CE1287" w14:paraId="3F78FBE9" w14:textId="77777777" w:rsidTr="00F24331">
        <w:tc>
          <w:tcPr>
            <w:tcW w:w="2547" w:type="dxa"/>
            <w:vMerge w:val="restart"/>
          </w:tcPr>
          <w:p w14:paraId="6CA259FA" w14:textId="77777777" w:rsidR="007B4A4C" w:rsidRPr="00CE1287" w:rsidRDefault="007B4A4C" w:rsidP="007B4A4C">
            <w:pPr>
              <w:rPr>
                <w:rFonts w:cstheme="minorHAnsi"/>
              </w:rPr>
            </w:pPr>
            <w:r w:rsidRPr="00CE1287">
              <w:rPr>
                <w:rFonts w:cstheme="minorHAnsi"/>
              </w:rPr>
              <w:t>Kontrola zwieraczy</w:t>
            </w:r>
          </w:p>
        </w:tc>
        <w:tc>
          <w:tcPr>
            <w:tcW w:w="5528" w:type="dxa"/>
          </w:tcPr>
          <w:p w14:paraId="2B62C235" w14:textId="77777777" w:rsidR="007B4A4C" w:rsidRPr="00CE1287" w:rsidRDefault="007B4A4C" w:rsidP="007B4A4C">
            <w:pPr>
              <w:rPr>
                <w:rFonts w:cstheme="minorHAnsi"/>
              </w:rPr>
            </w:pPr>
            <w:r w:rsidRPr="00CE1287">
              <w:rPr>
                <w:rFonts w:cstheme="minorHAnsi"/>
              </w:rPr>
              <w:t>Oddawanie moczu</w:t>
            </w:r>
          </w:p>
        </w:tc>
        <w:tc>
          <w:tcPr>
            <w:tcW w:w="1701" w:type="dxa"/>
          </w:tcPr>
          <w:p w14:paraId="06C144CC" w14:textId="77777777" w:rsidR="007B4A4C" w:rsidRPr="00CE1287" w:rsidRDefault="007B4A4C" w:rsidP="007B4A4C">
            <w:pPr>
              <w:rPr>
                <w:rFonts w:cstheme="minorHAnsi"/>
              </w:rPr>
            </w:pPr>
          </w:p>
        </w:tc>
      </w:tr>
      <w:tr w:rsidR="007B4A4C" w:rsidRPr="00CE1287" w14:paraId="79BD80AB" w14:textId="77777777" w:rsidTr="00F24331">
        <w:tc>
          <w:tcPr>
            <w:tcW w:w="2547" w:type="dxa"/>
            <w:vMerge/>
          </w:tcPr>
          <w:p w14:paraId="1F64DD28" w14:textId="77777777" w:rsidR="007B4A4C" w:rsidRPr="00CE1287" w:rsidRDefault="007B4A4C" w:rsidP="007B4A4C">
            <w:pPr>
              <w:rPr>
                <w:rFonts w:cstheme="minorHAnsi"/>
              </w:rPr>
            </w:pPr>
          </w:p>
        </w:tc>
        <w:tc>
          <w:tcPr>
            <w:tcW w:w="5528" w:type="dxa"/>
          </w:tcPr>
          <w:p w14:paraId="7B851441" w14:textId="77777777" w:rsidR="007B4A4C" w:rsidRPr="00CE1287" w:rsidRDefault="007B4A4C" w:rsidP="007B4A4C">
            <w:pPr>
              <w:rPr>
                <w:rFonts w:cstheme="minorHAnsi"/>
              </w:rPr>
            </w:pPr>
            <w:r w:rsidRPr="00CE1287">
              <w:rPr>
                <w:rFonts w:cstheme="minorHAnsi"/>
              </w:rPr>
              <w:t>Oddawanie stolca</w:t>
            </w:r>
          </w:p>
        </w:tc>
        <w:tc>
          <w:tcPr>
            <w:tcW w:w="1701" w:type="dxa"/>
          </w:tcPr>
          <w:p w14:paraId="3B6701D1" w14:textId="77777777" w:rsidR="007B4A4C" w:rsidRPr="00CE1287" w:rsidRDefault="007B4A4C" w:rsidP="007B4A4C">
            <w:pPr>
              <w:rPr>
                <w:rFonts w:cstheme="minorHAnsi"/>
              </w:rPr>
            </w:pPr>
          </w:p>
        </w:tc>
      </w:tr>
      <w:tr w:rsidR="007B4A4C" w:rsidRPr="00CE1287" w14:paraId="314CAA84" w14:textId="77777777" w:rsidTr="00F24331">
        <w:tc>
          <w:tcPr>
            <w:tcW w:w="2547" w:type="dxa"/>
            <w:vMerge w:val="restart"/>
          </w:tcPr>
          <w:p w14:paraId="75FE26D7" w14:textId="77777777" w:rsidR="007B4A4C" w:rsidRPr="00CE1287" w:rsidRDefault="007B4A4C" w:rsidP="007B4A4C">
            <w:pPr>
              <w:rPr>
                <w:rFonts w:cstheme="minorHAnsi"/>
              </w:rPr>
            </w:pPr>
            <w:r w:rsidRPr="00CE1287">
              <w:rPr>
                <w:rFonts w:cstheme="minorHAnsi"/>
              </w:rPr>
              <w:t>Mobilność</w:t>
            </w:r>
          </w:p>
        </w:tc>
        <w:tc>
          <w:tcPr>
            <w:tcW w:w="5528" w:type="dxa"/>
          </w:tcPr>
          <w:p w14:paraId="3224F6B9" w14:textId="77777777" w:rsidR="007B4A4C" w:rsidRPr="00CE1287" w:rsidRDefault="007B4A4C" w:rsidP="007B4A4C">
            <w:pPr>
              <w:rPr>
                <w:rFonts w:cstheme="minorHAnsi"/>
              </w:rPr>
            </w:pPr>
            <w:r w:rsidRPr="00CE1287">
              <w:rPr>
                <w:rFonts w:cstheme="minorHAnsi"/>
              </w:rPr>
              <w:t>Przechodzenie z łóżka na krzesło lub wózek inwalidzki</w:t>
            </w:r>
          </w:p>
        </w:tc>
        <w:tc>
          <w:tcPr>
            <w:tcW w:w="1701" w:type="dxa"/>
          </w:tcPr>
          <w:p w14:paraId="4F19F158" w14:textId="77777777" w:rsidR="007B4A4C" w:rsidRPr="00CE1287" w:rsidRDefault="007B4A4C" w:rsidP="007B4A4C">
            <w:pPr>
              <w:rPr>
                <w:rFonts w:cstheme="minorHAnsi"/>
              </w:rPr>
            </w:pPr>
          </w:p>
        </w:tc>
      </w:tr>
      <w:tr w:rsidR="007B4A4C" w:rsidRPr="00CE1287" w14:paraId="2925F8D1" w14:textId="77777777" w:rsidTr="00F24331">
        <w:tc>
          <w:tcPr>
            <w:tcW w:w="2547" w:type="dxa"/>
            <w:vMerge/>
          </w:tcPr>
          <w:p w14:paraId="653652DB" w14:textId="77777777" w:rsidR="007B4A4C" w:rsidRPr="00CE1287" w:rsidRDefault="007B4A4C" w:rsidP="007B4A4C">
            <w:pPr>
              <w:rPr>
                <w:rFonts w:cstheme="minorHAnsi"/>
              </w:rPr>
            </w:pPr>
          </w:p>
        </w:tc>
        <w:tc>
          <w:tcPr>
            <w:tcW w:w="5528" w:type="dxa"/>
          </w:tcPr>
          <w:p w14:paraId="701591A5" w14:textId="77777777" w:rsidR="007B4A4C" w:rsidRPr="00CE1287" w:rsidRDefault="007B4A4C" w:rsidP="007B4A4C">
            <w:pPr>
              <w:rPr>
                <w:rFonts w:cstheme="minorHAnsi"/>
              </w:rPr>
            </w:pPr>
            <w:r w:rsidRPr="00CE1287">
              <w:rPr>
                <w:rFonts w:cstheme="minorHAnsi"/>
              </w:rPr>
              <w:t>Siadanie na muszli klozetowej</w:t>
            </w:r>
          </w:p>
        </w:tc>
        <w:tc>
          <w:tcPr>
            <w:tcW w:w="1701" w:type="dxa"/>
          </w:tcPr>
          <w:p w14:paraId="06814AF9" w14:textId="77777777" w:rsidR="007B4A4C" w:rsidRPr="00CE1287" w:rsidRDefault="007B4A4C" w:rsidP="007B4A4C">
            <w:pPr>
              <w:rPr>
                <w:rFonts w:cstheme="minorHAnsi"/>
              </w:rPr>
            </w:pPr>
          </w:p>
        </w:tc>
      </w:tr>
      <w:tr w:rsidR="007B4A4C" w:rsidRPr="00CE1287" w14:paraId="1B7C30CF" w14:textId="77777777" w:rsidTr="00F24331">
        <w:tc>
          <w:tcPr>
            <w:tcW w:w="2547" w:type="dxa"/>
            <w:vMerge/>
          </w:tcPr>
          <w:p w14:paraId="30C732E8" w14:textId="77777777" w:rsidR="007B4A4C" w:rsidRPr="00CE1287" w:rsidRDefault="007B4A4C" w:rsidP="007B4A4C">
            <w:pPr>
              <w:rPr>
                <w:rFonts w:cstheme="minorHAnsi"/>
              </w:rPr>
            </w:pPr>
          </w:p>
        </w:tc>
        <w:tc>
          <w:tcPr>
            <w:tcW w:w="5528" w:type="dxa"/>
          </w:tcPr>
          <w:p w14:paraId="64F8C4F9" w14:textId="77777777" w:rsidR="007B4A4C" w:rsidRPr="00CE1287" w:rsidRDefault="007B4A4C" w:rsidP="007B4A4C">
            <w:pPr>
              <w:rPr>
                <w:rFonts w:cstheme="minorHAnsi"/>
              </w:rPr>
            </w:pPr>
            <w:r w:rsidRPr="00CE1287">
              <w:rPr>
                <w:rFonts w:cstheme="minorHAnsi"/>
              </w:rPr>
              <w:t>Wchodzenie pod prysznic lub do wanny</w:t>
            </w:r>
          </w:p>
        </w:tc>
        <w:tc>
          <w:tcPr>
            <w:tcW w:w="1701" w:type="dxa"/>
          </w:tcPr>
          <w:p w14:paraId="36A9645E" w14:textId="77777777" w:rsidR="007B4A4C" w:rsidRPr="00CE1287" w:rsidRDefault="007B4A4C" w:rsidP="007B4A4C">
            <w:pPr>
              <w:rPr>
                <w:rFonts w:cstheme="minorHAnsi"/>
              </w:rPr>
            </w:pPr>
          </w:p>
        </w:tc>
      </w:tr>
      <w:tr w:rsidR="007B4A4C" w:rsidRPr="00CE1287" w14:paraId="256B3CCA" w14:textId="77777777" w:rsidTr="00F24331">
        <w:tc>
          <w:tcPr>
            <w:tcW w:w="2547" w:type="dxa"/>
            <w:vMerge w:val="restart"/>
          </w:tcPr>
          <w:p w14:paraId="066933B1" w14:textId="77777777" w:rsidR="007B4A4C" w:rsidRPr="00CE1287" w:rsidRDefault="007B4A4C" w:rsidP="007B4A4C">
            <w:pPr>
              <w:rPr>
                <w:rFonts w:cstheme="minorHAnsi"/>
              </w:rPr>
            </w:pPr>
            <w:r w:rsidRPr="00CE1287">
              <w:rPr>
                <w:rFonts w:cstheme="minorHAnsi"/>
              </w:rPr>
              <w:t>Lokomocja</w:t>
            </w:r>
          </w:p>
        </w:tc>
        <w:tc>
          <w:tcPr>
            <w:tcW w:w="5528" w:type="dxa"/>
          </w:tcPr>
          <w:p w14:paraId="0CF0D383" w14:textId="77777777" w:rsidR="007B4A4C" w:rsidRPr="00CE1287" w:rsidRDefault="007B4A4C" w:rsidP="007B4A4C">
            <w:pPr>
              <w:rPr>
                <w:rFonts w:cstheme="minorHAnsi"/>
              </w:rPr>
            </w:pPr>
            <w:r w:rsidRPr="00CE1287">
              <w:rPr>
                <w:rFonts w:cstheme="minorHAnsi"/>
              </w:rPr>
              <w:t>Chodzenie lub jazda na wózku inwalidzkim</w:t>
            </w:r>
          </w:p>
        </w:tc>
        <w:tc>
          <w:tcPr>
            <w:tcW w:w="1701" w:type="dxa"/>
          </w:tcPr>
          <w:p w14:paraId="0DEF03A3" w14:textId="77777777" w:rsidR="007B4A4C" w:rsidRPr="00CE1287" w:rsidRDefault="007B4A4C" w:rsidP="007B4A4C">
            <w:pPr>
              <w:rPr>
                <w:rFonts w:cstheme="minorHAnsi"/>
              </w:rPr>
            </w:pPr>
          </w:p>
        </w:tc>
      </w:tr>
      <w:tr w:rsidR="007B4A4C" w:rsidRPr="00CE1287" w14:paraId="799E324A" w14:textId="77777777" w:rsidTr="00F24331">
        <w:tc>
          <w:tcPr>
            <w:tcW w:w="2547" w:type="dxa"/>
            <w:vMerge/>
          </w:tcPr>
          <w:p w14:paraId="1E07CA2E" w14:textId="77777777" w:rsidR="007B4A4C" w:rsidRPr="00CE1287" w:rsidRDefault="007B4A4C" w:rsidP="007B4A4C">
            <w:pPr>
              <w:rPr>
                <w:rFonts w:cstheme="minorHAnsi"/>
              </w:rPr>
            </w:pPr>
          </w:p>
        </w:tc>
        <w:tc>
          <w:tcPr>
            <w:tcW w:w="5528" w:type="dxa"/>
          </w:tcPr>
          <w:p w14:paraId="2BE4146A" w14:textId="77777777" w:rsidR="007B4A4C" w:rsidRPr="00CE1287" w:rsidRDefault="007B4A4C" w:rsidP="007B4A4C">
            <w:pPr>
              <w:rPr>
                <w:rFonts w:cstheme="minorHAnsi"/>
              </w:rPr>
            </w:pPr>
            <w:r w:rsidRPr="00CE1287">
              <w:rPr>
                <w:rFonts w:cstheme="minorHAnsi"/>
              </w:rPr>
              <w:t>Schody</w:t>
            </w:r>
          </w:p>
        </w:tc>
        <w:tc>
          <w:tcPr>
            <w:tcW w:w="1701" w:type="dxa"/>
          </w:tcPr>
          <w:p w14:paraId="67EFE7D8" w14:textId="77777777" w:rsidR="007B4A4C" w:rsidRPr="00CE1287" w:rsidRDefault="007B4A4C" w:rsidP="007B4A4C">
            <w:pPr>
              <w:rPr>
                <w:rFonts w:cstheme="minorHAnsi"/>
              </w:rPr>
            </w:pPr>
          </w:p>
        </w:tc>
      </w:tr>
      <w:tr w:rsidR="007B4A4C" w:rsidRPr="00CE1287" w14:paraId="0E3900C7" w14:textId="77777777" w:rsidTr="00F24331">
        <w:tc>
          <w:tcPr>
            <w:tcW w:w="2547" w:type="dxa"/>
            <w:vMerge w:val="restart"/>
          </w:tcPr>
          <w:p w14:paraId="44FC4582" w14:textId="77777777" w:rsidR="007B4A4C" w:rsidRPr="00CE1287" w:rsidRDefault="007B4A4C" w:rsidP="007B4A4C">
            <w:pPr>
              <w:rPr>
                <w:rFonts w:cstheme="minorHAnsi"/>
              </w:rPr>
            </w:pPr>
            <w:r w:rsidRPr="00CE1287">
              <w:rPr>
                <w:rFonts w:cstheme="minorHAnsi"/>
              </w:rPr>
              <w:t>Komunikacja</w:t>
            </w:r>
          </w:p>
        </w:tc>
        <w:tc>
          <w:tcPr>
            <w:tcW w:w="5528" w:type="dxa"/>
          </w:tcPr>
          <w:p w14:paraId="1D035330" w14:textId="77777777" w:rsidR="007B4A4C" w:rsidRPr="00CE1287" w:rsidRDefault="007B4A4C" w:rsidP="007B4A4C">
            <w:pPr>
              <w:rPr>
                <w:rFonts w:cstheme="minorHAnsi"/>
              </w:rPr>
            </w:pPr>
            <w:r w:rsidRPr="00CE1287">
              <w:rPr>
                <w:rFonts w:cstheme="minorHAnsi"/>
              </w:rPr>
              <w:t>Zrozumienie</w:t>
            </w:r>
          </w:p>
        </w:tc>
        <w:tc>
          <w:tcPr>
            <w:tcW w:w="1701" w:type="dxa"/>
          </w:tcPr>
          <w:p w14:paraId="239B0C71" w14:textId="77777777" w:rsidR="007B4A4C" w:rsidRPr="00CE1287" w:rsidRDefault="007B4A4C" w:rsidP="007B4A4C">
            <w:pPr>
              <w:rPr>
                <w:rFonts w:cstheme="minorHAnsi"/>
              </w:rPr>
            </w:pPr>
          </w:p>
        </w:tc>
      </w:tr>
      <w:tr w:rsidR="007B4A4C" w:rsidRPr="00CE1287" w14:paraId="2E7DA8FC" w14:textId="77777777" w:rsidTr="00F24331">
        <w:tc>
          <w:tcPr>
            <w:tcW w:w="2547" w:type="dxa"/>
            <w:vMerge/>
          </w:tcPr>
          <w:p w14:paraId="3BDF8ED6" w14:textId="77777777" w:rsidR="007B4A4C" w:rsidRPr="00CE1287" w:rsidRDefault="007B4A4C" w:rsidP="007B4A4C">
            <w:pPr>
              <w:rPr>
                <w:rFonts w:cstheme="minorHAnsi"/>
              </w:rPr>
            </w:pPr>
          </w:p>
        </w:tc>
        <w:tc>
          <w:tcPr>
            <w:tcW w:w="5528" w:type="dxa"/>
          </w:tcPr>
          <w:p w14:paraId="0A777898" w14:textId="77777777" w:rsidR="007B4A4C" w:rsidRPr="00CE1287" w:rsidRDefault="007B4A4C" w:rsidP="007B4A4C">
            <w:pPr>
              <w:rPr>
                <w:rFonts w:cstheme="minorHAnsi"/>
              </w:rPr>
            </w:pPr>
            <w:r w:rsidRPr="00CE1287">
              <w:rPr>
                <w:rFonts w:cstheme="minorHAnsi"/>
              </w:rPr>
              <w:t>Wypowiadanie się</w:t>
            </w:r>
          </w:p>
        </w:tc>
        <w:tc>
          <w:tcPr>
            <w:tcW w:w="1701" w:type="dxa"/>
          </w:tcPr>
          <w:p w14:paraId="245A1252" w14:textId="77777777" w:rsidR="007B4A4C" w:rsidRPr="00CE1287" w:rsidRDefault="007B4A4C" w:rsidP="007B4A4C">
            <w:pPr>
              <w:rPr>
                <w:rFonts w:cstheme="minorHAnsi"/>
              </w:rPr>
            </w:pPr>
          </w:p>
        </w:tc>
      </w:tr>
      <w:tr w:rsidR="007B4A4C" w:rsidRPr="00CE1287" w14:paraId="2776AD43" w14:textId="77777777" w:rsidTr="00F24331">
        <w:tc>
          <w:tcPr>
            <w:tcW w:w="2547" w:type="dxa"/>
            <w:vMerge w:val="restart"/>
          </w:tcPr>
          <w:p w14:paraId="25C8932E" w14:textId="77777777" w:rsidR="007B4A4C" w:rsidRPr="00CE1287" w:rsidRDefault="007B4A4C" w:rsidP="007B4A4C">
            <w:pPr>
              <w:rPr>
                <w:rFonts w:cstheme="minorHAnsi"/>
              </w:rPr>
            </w:pPr>
            <w:r w:rsidRPr="00CE1287">
              <w:rPr>
                <w:rFonts w:cstheme="minorHAnsi"/>
              </w:rPr>
              <w:t>Świadomość społeczna</w:t>
            </w:r>
          </w:p>
        </w:tc>
        <w:tc>
          <w:tcPr>
            <w:tcW w:w="5528" w:type="dxa"/>
          </w:tcPr>
          <w:p w14:paraId="1AC31811" w14:textId="77777777" w:rsidR="007B4A4C" w:rsidRPr="00CE1287" w:rsidRDefault="007B4A4C" w:rsidP="007B4A4C">
            <w:pPr>
              <w:rPr>
                <w:rFonts w:cstheme="minorHAnsi"/>
              </w:rPr>
            </w:pPr>
            <w:r w:rsidRPr="00CE1287">
              <w:rPr>
                <w:rFonts w:cstheme="minorHAnsi"/>
              </w:rPr>
              <w:t>Kontakty międzyludzkie</w:t>
            </w:r>
          </w:p>
        </w:tc>
        <w:tc>
          <w:tcPr>
            <w:tcW w:w="1701" w:type="dxa"/>
          </w:tcPr>
          <w:p w14:paraId="497EFB2C" w14:textId="77777777" w:rsidR="007B4A4C" w:rsidRPr="00CE1287" w:rsidRDefault="007B4A4C" w:rsidP="007B4A4C">
            <w:pPr>
              <w:rPr>
                <w:rFonts w:cstheme="minorHAnsi"/>
              </w:rPr>
            </w:pPr>
          </w:p>
        </w:tc>
      </w:tr>
      <w:tr w:rsidR="007B4A4C" w:rsidRPr="00CE1287" w14:paraId="2B0E2737" w14:textId="77777777" w:rsidTr="00F24331">
        <w:tc>
          <w:tcPr>
            <w:tcW w:w="2547" w:type="dxa"/>
            <w:vMerge/>
          </w:tcPr>
          <w:p w14:paraId="0EE1BADC" w14:textId="77777777" w:rsidR="007B4A4C" w:rsidRPr="00CE1287" w:rsidRDefault="007B4A4C" w:rsidP="007B4A4C">
            <w:pPr>
              <w:rPr>
                <w:rFonts w:cstheme="minorHAnsi"/>
              </w:rPr>
            </w:pPr>
          </w:p>
        </w:tc>
        <w:tc>
          <w:tcPr>
            <w:tcW w:w="5528" w:type="dxa"/>
          </w:tcPr>
          <w:p w14:paraId="04CA4365" w14:textId="77777777" w:rsidR="007B4A4C" w:rsidRPr="00CE1287" w:rsidRDefault="007B4A4C" w:rsidP="007B4A4C">
            <w:pPr>
              <w:rPr>
                <w:rFonts w:cstheme="minorHAnsi"/>
              </w:rPr>
            </w:pPr>
            <w:r w:rsidRPr="00CE1287">
              <w:rPr>
                <w:rFonts w:cstheme="minorHAnsi"/>
              </w:rPr>
              <w:t>Rozwiązywanie problemów</w:t>
            </w:r>
          </w:p>
        </w:tc>
        <w:tc>
          <w:tcPr>
            <w:tcW w:w="1701" w:type="dxa"/>
          </w:tcPr>
          <w:p w14:paraId="5E883961" w14:textId="77777777" w:rsidR="007B4A4C" w:rsidRPr="00CE1287" w:rsidRDefault="007B4A4C" w:rsidP="007B4A4C">
            <w:pPr>
              <w:rPr>
                <w:rFonts w:cstheme="minorHAnsi"/>
              </w:rPr>
            </w:pPr>
          </w:p>
        </w:tc>
      </w:tr>
      <w:tr w:rsidR="007B4A4C" w:rsidRPr="00CE1287" w14:paraId="19EFF391" w14:textId="77777777" w:rsidTr="00F24331">
        <w:tc>
          <w:tcPr>
            <w:tcW w:w="2547" w:type="dxa"/>
            <w:vMerge/>
          </w:tcPr>
          <w:p w14:paraId="59032ED0" w14:textId="77777777" w:rsidR="007B4A4C" w:rsidRPr="00CE1287" w:rsidRDefault="007B4A4C" w:rsidP="007B4A4C">
            <w:pPr>
              <w:rPr>
                <w:rFonts w:cstheme="minorHAnsi"/>
              </w:rPr>
            </w:pPr>
          </w:p>
        </w:tc>
        <w:tc>
          <w:tcPr>
            <w:tcW w:w="5528" w:type="dxa"/>
          </w:tcPr>
          <w:p w14:paraId="6A27C67D" w14:textId="77777777" w:rsidR="007B4A4C" w:rsidRPr="00CE1287" w:rsidRDefault="007B4A4C" w:rsidP="007B4A4C">
            <w:pPr>
              <w:rPr>
                <w:rFonts w:cstheme="minorHAnsi"/>
              </w:rPr>
            </w:pPr>
            <w:r w:rsidRPr="00CE1287">
              <w:rPr>
                <w:rFonts w:cstheme="minorHAnsi"/>
              </w:rPr>
              <w:t>Pamięć</w:t>
            </w:r>
          </w:p>
        </w:tc>
        <w:tc>
          <w:tcPr>
            <w:tcW w:w="1701" w:type="dxa"/>
          </w:tcPr>
          <w:p w14:paraId="12F69CF4" w14:textId="77777777" w:rsidR="007B4A4C" w:rsidRPr="00CE1287" w:rsidRDefault="007B4A4C" w:rsidP="007B4A4C">
            <w:pPr>
              <w:rPr>
                <w:rFonts w:cstheme="minorHAnsi"/>
              </w:rPr>
            </w:pPr>
          </w:p>
        </w:tc>
      </w:tr>
      <w:tr w:rsidR="007B4A4C" w:rsidRPr="00CE1287" w14:paraId="33E4C584" w14:textId="77777777" w:rsidTr="00F24331">
        <w:tc>
          <w:tcPr>
            <w:tcW w:w="8075" w:type="dxa"/>
            <w:gridSpan w:val="2"/>
          </w:tcPr>
          <w:p w14:paraId="255FBAA0" w14:textId="77777777" w:rsidR="007B4A4C" w:rsidRPr="00CE1287" w:rsidRDefault="007B4A4C" w:rsidP="007B4A4C">
            <w:pPr>
              <w:rPr>
                <w:rFonts w:cstheme="minorHAnsi"/>
                <w:b/>
              </w:rPr>
            </w:pPr>
            <w:r w:rsidRPr="00CE1287">
              <w:rPr>
                <w:rFonts w:cstheme="minorHAnsi"/>
                <w:b/>
              </w:rPr>
              <w:t>SUMA</w:t>
            </w:r>
          </w:p>
        </w:tc>
        <w:tc>
          <w:tcPr>
            <w:tcW w:w="1701" w:type="dxa"/>
          </w:tcPr>
          <w:p w14:paraId="64874166" w14:textId="77777777" w:rsidR="007B4A4C" w:rsidRPr="00CE1287" w:rsidRDefault="007B4A4C" w:rsidP="007B4A4C">
            <w:pPr>
              <w:rPr>
                <w:rFonts w:cstheme="minorHAnsi"/>
              </w:rPr>
            </w:pPr>
          </w:p>
        </w:tc>
      </w:tr>
    </w:tbl>
    <w:p w14:paraId="6A7A1C29" w14:textId="77777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 xml:space="preserve">Pomiar Niezależności Funkcjonalnej (FIM – The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w:t>
      </w:r>
      <w:r w:rsidR="00A43739" w:rsidRPr="00CE1287">
        <w:rPr>
          <w:rFonts w:cstheme="minorHAnsi"/>
          <w:sz w:val="20"/>
          <w:szCs w:val="20"/>
        </w:rPr>
        <w:br/>
      </w:r>
      <w:r w:rsidRPr="00CE1287">
        <w:rPr>
          <w:rFonts w:cstheme="minorHAnsi"/>
          <w:sz w:val="20"/>
          <w:szCs w:val="20"/>
        </w:rPr>
        <w:t>do 74% czynności);</w:t>
      </w:r>
    </w:p>
    <w:p w14:paraId="6020A453"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 xml:space="preserve">wykonuje samodzielnie od 25 </w:t>
      </w:r>
      <w:r w:rsidR="00A43739" w:rsidRPr="00CE1287">
        <w:rPr>
          <w:rFonts w:cstheme="minorHAnsi"/>
          <w:sz w:val="20"/>
          <w:szCs w:val="20"/>
        </w:rPr>
        <w:br/>
      </w:r>
      <w:r w:rsidRPr="00CE1287">
        <w:rPr>
          <w:rFonts w:cstheme="minorHAnsi"/>
          <w:sz w:val="20"/>
          <w:szCs w:val="20"/>
        </w:rPr>
        <w:t>do 50% czynności);</w:t>
      </w:r>
    </w:p>
    <w:p w14:paraId="5F4CEE79" w14:textId="6DC57288"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4AC7B44E" w14:textId="6A5CF990" w:rsidR="00CE1287" w:rsidRPr="00CE1287" w:rsidRDefault="00CE1287" w:rsidP="00264F64">
      <w:pPr>
        <w:tabs>
          <w:tab w:val="left" w:pos="284"/>
        </w:tabs>
        <w:spacing w:after="0" w:line="360" w:lineRule="auto"/>
        <w:jc w:val="both"/>
        <w:rPr>
          <w:rFonts w:cstheme="minorHAnsi"/>
          <w:sz w:val="20"/>
          <w:szCs w:val="20"/>
        </w:rPr>
      </w:pPr>
    </w:p>
    <w:p w14:paraId="2DC1D3B6" w14:textId="77777777" w:rsidR="00CE1287" w:rsidRDefault="00CE1287" w:rsidP="00264F64">
      <w:pPr>
        <w:spacing w:line="360" w:lineRule="auto"/>
        <w:rPr>
          <w:rFonts w:cstheme="minorHAnsi"/>
          <w:b/>
        </w:rPr>
      </w:pPr>
    </w:p>
    <w:p w14:paraId="6477A94C" w14:textId="60FBC291" w:rsidR="00CE1287" w:rsidRPr="00CE1287" w:rsidRDefault="00CE1287" w:rsidP="00264F64">
      <w:pPr>
        <w:spacing w:line="360" w:lineRule="auto"/>
        <w:rPr>
          <w:rFonts w:cstheme="minorHAnsi"/>
          <w:b/>
        </w:rPr>
      </w:pPr>
      <w:r w:rsidRPr="00CE1287">
        <w:rPr>
          <w:rFonts w:cstheme="minorHAnsi"/>
          <w:b/>
        </w:rPr>
        <w:t xml:space="preserve">Dodatkowo informacja dot. oceny potrzeby wsparcia w codziennym funkcjonowaniu z zastosowaniem Skali Pomiaru Niezależności Funkcjonalnej (FIM – The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p>
    <w:p w14:paraId="5DA6BC86" w14:textId="77777777" w:rsidR="00CE1287" w:rsidRPr="00CE1287" w:rsidRDefault="00CE1287" w:rsidP="00264F64">
      <w:pPr>
        <w:spacing w:line="360" w:lineRule="auto"/>
        <w:rPr>
          <w:rFonts w:cstheme="minorHAnsi"/>
        </w:rPr>
      </w:pP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6A6DF7C8" w14:textId="77777777" w:rsidR="00CE1287" w:rsidRPr="00CE1287" w:rsidRDefault="00CE1287" w:rsidP="00264F64">
      <w:pPr>
        <w:spacing w:line="360" w:lineRule="auto"/>
        <w:rPr>
          <w:rFonts w:cstheme="minorHAnsi"/>
        </w:rPr>
      </w:pPr>
      <w:r w:rsidRPr="00CE1287">
        <w:rPr>
          <w:rFonts w:cstheme="minorHAnsi"/>
        </w:rPr>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lastRenderedPageBreak/>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w:t>
      </w:r>
      <w:r w:rsidRPr="00CE1287">
        <w:rPr>
          <w:rFonts w:cstheme="minorHAnsi"/>
        </w:rPr>
        <w:lastRenderedPageBreak/>
        <w:t xml:space="preserve">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77777777"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77777777"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77777777" w:rsidR="00CE1287" w:rsidRPr="00CE1287" w:rsidRDefault="00CE1287" w:rsidP="00264F64">
      <w:pPr>
        <w:spacing w:line="360" w:lineRule="auto"/>
        <w:rPr>
          <w:rFonts w:cstheme="minorHAnsi"/>
        </w:rPr>
      </w:pPr>
      <w:r w:rsidRPr="00CE1287">
        <w:rPr>
          <w:rFonts w:cstheme="minorHAnsi"/>
        </w:rPr>
        <w:t>Mobilność – 3 czynności, punktacja od 3 pkt. do 21 pkt.</w:t>
      </w:r>
    </w:p>
    <w:p w14:paraId="77175404" w14:textId="77777777"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7777777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77777777"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lastRenderedPageBreak/>
        <w:t>Kryteria oceny uprawniającej do korzystania z usług w pierwszej kolejności</w:t>
      </w:r>
    </w:p>
    <w:p w14:paraId="016B042F"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5 pkt. opisuje osobę wymagającą monitoringu i asekuracji, natomiast przy ocenie 6 pkt. samodzielność jest osiągana dzięki zastosowaniu przedmiotów i urządzeń </w:t>
      </w:r>
      <w:proofErr w:type="spellStart"/>
      <w:r w:rsidRPr="00CE1287">
        <w:rPr>
          <w:rFonts w:cstheme="minorHAnsi"/>
        </w:rPr>
        <w:t>kompensacyjno</w:t>
      </w:r>
      <w:proofErr w:type="spellEnd"/>
      <w:r w:rsidRPr="00CE1287">
        <w:rPr>
          <w:rFonts w:cstheme="minorHAnsi"/>
        </w:rPr>
        <w:t xml:space="preserve">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27E0BC13" w14:textId="77777777" w:rsidR="00CE1287" w:rsidRPr="00CE1287" w:rsidRDefault="00CE1287" w:rsidP="00264F64">
      <w:pPr>
        <w:spacing w:line="360" w:lineRule="auto"/>
        <w:rPr>
          <w:rFonts w:cstheme="minorHAnsi"/>
        </w:rPr>
      </w:pPr>
    </w:p>
    <w:p w14:paraId="739BE8DC"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t>Osoba doświadcza trudności w obszarze wykonywania czynności dnia codziennego oraz w poruszaniu się i jednocześnie nie doświadcza lub doświadcza w niewielkim stopniu problemów w funkcjonowaniu  w wymiarze społecznym.</w:t>
      </w:r>
    </w:p>
    <w:p w14:paraId="12D1E9D9" w14:textId="77777777"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77777777"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67656691" w14:textId="4E8D144A" w:rsidR="00CE1287" w:rsidRDefault="00CE1287" w:rsidP="00264F64">
      <w:pPr>
        <w:spacing w:line="360" w:lineRule="auto"/>
        <w:rPr>
          <w:rFonts w:cstheme="minorHAnsi"/>
        </w:rPr>
      </w:pPr>
    </w:p>
    <w:p w14:paraId="15503FF7" w14:textId="77777777"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77777777"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p>
    <w:p w14:paraId="073AC575" w14:textId="77777777"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p>
    <w:p w14:paraId="74B5D6DE" w14:textId="77777777" w:rsidR="00CE1287" w:rsidRPr="00CE1287" w:rsidRDefault="00CE1287" w:rsidP="00264F64">
      <w:pPr>
        <w:pStyle w:val="Akapitzlist"/>
        <w:numPr>
          <w:ilvl w:val="0"/>
          <w:numId w:val="4"/>
        </w:numPr>
        <w:spacing w:line="360" w:lineRule="auto"/>
        <w:rPr>
          <w:rFonts w:cstheme="minorHAnsi"/>
        </w:rPr>
      </w:pPr>
      <w:r w:rsidRPr="00CE1287">
        <w:rPr>
          <w:rFonts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p>
    <w:p w14:paraId="7F00F9C8" w14:textId="77777777" w:rsidR="00CE1287" w:rsidRPr="00CE1287" w:rsidRDefault="00CE1287" w:rsidP="00264F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p w14:paraId="0BDEF25E" w14:textId="77777777" w:rsidR="00CE1287" w:rsidRPr="00CE1287" w:rsidRDefault="00CE1287" w:rsidP="00CE1287">
      <w:pPr>
        <w:tabs>
          <w:tab w:val="left" w:pos="284"/>
        </w:tabs>
        <w:spacing w:after="0" w:line="240" w:lineRule="auto"/>
        <w:rPr>
          <w:rFonts w:cstheme="minorHAnsi"/>
          <w:sz w:val="20"/>
          <w:szCs w:val="20"/>
        </w:rPr>
      </w:pPr>
    </w:p>
    <w:sectPr w:rsidR="00CE1287" w:rsidRPr="00CE1287" w:rsidSect="00F243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4C"/>
    <w:rsid w:val="000B003B"/>
    <w:rsid w:val="00264F64"/>
    <w:rsid w:val="002B01A2"/>
    <w:rsid w:val="002D785E"/>
    <w:rsid w:val="0038647E"/>
    <w:rsid w:val="003A6030"/>
    <w:rsid w:val="004C1111"/>
    <w:rsid w:val="00536363"/>
    <w:rsid w:val="005E75B8"/>
    <w:rsid w:val="005F5181"/>
    <w:rsid w:val="006A539C"/>
    <w:rsid w:val="006D19D3"/>
    <w:rsid w:val="006F0F4D"/>
    <w:rsid w:val="00772B47"/>
    <w:rsid w:val="007B4A4C"/>
    <w:rsid w:val="008019C9"/>
    <w:rsid w:val="00802099"/>
    <w:rsid w:val="008C6AEE"/>
    <w:rsid w:val="009553C5"/>
    <w:rsid w:val="009A63DF"/>
    <w:rsid w:val="00A43739"/>
    <w:rsid w:val="00AE1D62"/>
    <w:rsid w:val="00B9173C"/>
    <w:rsid w:val="00C35EA9"/>
    <w:rsid w:val="00C83CDE"/>
    <w:rsid w:val="00CA70A5"/>
    <w:rsid w:val="00CE1287"/>
    <w:rsid w:val="00CE559C"/>
    <w:rsid w:val="00D04313"/>
    <w:rsid w:val="00D46569"/>
    <w:rsid w:val="00D8109D"/>
    <w:rsid w:val="00DB5DF4"/>
    <w:rsid w:val="00DC6B21"/>
    <w:rsid w:val="00DC72AB"/>
    <w:rsid w:val="00E72726"/>
    <w:rsid w:val="00ED054C"/>
    <w:rsid w:val="00F24331"/>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2311</Words>
  <Characters>13872</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subject/>
  <dc:creator>Weronika Olborska</dc:creator>
  <cp:keywords/>
  <dc:description/>
  <cp:lastModifiedBy>Karolina Antczak-Gnutek</cp:lastModifiedBy>
  <cp:revision>2</cp:revision>
  <dcterms:created xsi:type="dcterms:W3CDTF">2022-05-04T12:23:00Z</dcterms:created>
  <dcterms:modified xsi:type="dcterms:W3CDTF">2022-05-04T12:23:00Z</dcterms:modified>
</cp:coreProperties>
</file>